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C25FF">
      <w:pPr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毕业资料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领取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确认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操作指南</w:t>
      </w:r>
    </w:p>
    <w:p w14:paraId="5330D2A7">
      <w:pPr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335E33F4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1"/>
          <w:szCs w:val="31"/>
          <w:lang w:val="en-US" w:eastAsia="zh-CN" w:bidi="ar-SA"/>
        </w:rPr>
        <w:t>1.</w:t>
      </w:r>
      <w:r>
        <w:rPr>
          <w:rFonts w:hint="eastAsia" w:ascii="仿宋" w:hAnsi="仿宋" w:cs="仿宋"/>
          <w:b/>
          <w:bCs/>
          <w:snapToGrid w:val="0"/>
          <w:color w:val="000000"/>
          <w:kern w:val="0"/>
          <w:sz w:val="31"/>
          <w:szCs w:val="31"/>
          <w:lang w:val="en-US" w:eastAsia="zh-CN" w:bidi="ar-SA"/>
        </w:rPr>
        <w:t>登录学习平台：https://stc.dufesce.cn/Login</w:t>
      </w:r>
    </w:p>
    <w:p w14:paraId="3E09C192">
      <w:pPr>
        <w:numPr>
          <w:ilvl w:val="0"/>
          <w:numId w:val="0"/>
        </w:numPr>
        <w:jc w:val="both"/>
        <w:rPr>
          <w:rFonts w:hint="eastAsia" w:ascii="仿宋" w:hAnsi="仿宋" w:cs="仿宋"/>
          <w:b/>
          <w:bCs/>
          <w:snapToGrid w:val="0"/>
          <w:color w:val="000000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cs="仿宋"/>
          <w:b/>
          <w:bCs/>
          <w:snapToGrid w:val="0"/>
          <w:color w:val="000000"/>
          <w:kern w:val="0"/>
          <w:sz w:val="31"/>
          <w:szCs w:val="31"/>
          <w:lang w:val="en-US" w:eastAsia="zh-CN" w:bidi="ar-SA"/>
        </w:rPr>
        <w:t>并输入正确的账号密码。</w:t>
      </w:r>
    </w:p>
    <w:p w14:paraId="03AACE35">
      <w:pPr>
        <w:jc w:val="center"/>
      </w:pPr>
      <w:r>
        <w:drawing>
          <wp:inline distT="0" distB="0" distL="114300" distR="114300">
            <wp:extent cx="4204970" cy="2920365"/>
            <wp:effectExtent l="0" t="0" r="508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4970" cy="292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233A4">
      <w:pPr>
        <w:jc w:val="both"/>
      </w:pPr>
    </w:p>
    <w:p w14:paraId="4DB3959B">
      <w:pPr>
        <w:numPr>
          <w:ilvl w:val="0"/>
          <w:numId w:val="0"/>
        </w:numPr>
        <w:jc w:val="both"/>
        <w:rPr>
          <w:rFonts w:hint="eastAsia" w:ascii="仿宋" w:hAnsi="仿宋" w:cs="仿宋"/>
          <w:b/>
          <w:bCs/>
          <w:snapToGrid w:val="0"/>
          <w:color w:val="000000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cs="仿宋"/>
          <w:b/>
          <w:bCs/>
          <w:snapToGrid w:val="0"/>
          <w:color w:val="000000"/>
          <w:kern w:val="0"/>
          <w:sz w:val="31"/>
          <w:szCs w:val="31"/>
          <w:lang w:val="en-US" w:eastAsia="zh-CN" w:bidi="ar-SA"/>
        </w:rPr>
        <w:t>2.登录后，点击“毕业”按钮。</w:t>
      </w:r>
      <w:bookmarkStart w:id="0" w:name="_GoBack"/>
      <w:bookmarkEnd w:id="0"/>
    </w:p>
    <w:p w14:paraId="33A5E865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19985" cy="4177665"/>
            <wp:effectExtent l="0" t="0" r="18415" b="13335"/>
            <wp:docPr id="1" name="图片 1" descr="1ec2df289569847c597f02169e27d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c2df289569847c597f02169e27dd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9985" cy="417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A3935">
      <w:pPr>
        <w:numPr>
          <w:ilvl w:val="0"/>
          <w:numId w:val="0"/>
        </w:numPr>
        <w:jc w:val="both"/>
        <w:rPr>
          <w:rFonts w:hint="eastAsia" w:ascii="仿宋" w:hAnsi="仿宋" w:cs="仿宋"/>
          <w:b/>
          <w:bCs/>
          <w:snapToGrid w:val="0"/>
          <w:color w:val="000000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cs="仿宋"/>
          <w:b/>
          <w:bCs/>
          <w:snapToGrid w:val="0"/>
          <w:color w:val="000000"/>
          <w:kern w:val="0"/>
          <w:sz w:val="31"/>
          <w:szCs w:val="31"/>
          <w:lang w:val="en-US" w:eastAsia="zh-CN" w:bidi="ar-SA"/>
        </w:rPr>
        <w:t>3.进入“毕业”界面，点击下方“毕业资料发放确认”按钮。</w:t>
      </w:r>
    </w:p>
    <w:p w14:paraId="5612CE15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8991B6E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876675" cy="1971675"/>
            <wp:effectExtent l="0" t="0" r="9525" b="9525"/>
            <wp:docPr id="2" name="图片 2" descr="9684901b8312f55616347cf3e7a8c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684901b8312f55616347cf3e7a8cd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ABAE4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</w:p>
    <w:p w14:paraId="29977922">
      <w:pPr>
        <w:numPr>
          <w:ilvl w:val="0"/>
          <w:numId w:val="0"/>
        </w:numPr>
        <w:jc w:val="both"/>
        <w:rPr>
          <w:rFonts w:hint="default" w:ascii="仿宋" w:hAnsi="仿宋" w:cs="仿宋"/>
          <w:b/>
          <w:bCs/>
          <w:snapToGrid w:val="0"/>
          <w:color w:val="000000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cs="仿宋"/>
          <w:b/>
          <w:bCs/>
          <w:snapToGrid w:val="0"/>
          <w:color w:val="000000"/>
          <w:kern w:val="0"/>
          <w:sz w:val="31"/>
          <w:szCs w:val="31"/>
          <w:lang w:val="en-US" w:eastAsia="zh-CN" w:bidi="ar-SA"/>
        </w:rPr>
        <w:t>4.若您已收到毕业证书及毕业档案，点击“确认已收到”按钮，即完成毕业资料领取确认操作。</w:t>
      </w:r>
    </w:p>
    <w:p w14:paraId="3259E924"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25505859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856605" cy="2322830"/>
            <wp:effectExtent l="0" t="0" r="10795" b="1270"/>
            <wp:docPr id="4" name="图片 4" descr="6b66dd549a2893a289cd0f4e20dd2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b66dd549a2893a289cd0f4e20dd2e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6605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32071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5173716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863E47D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7F3808C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F2B71F6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B10996A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42859DA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DB90D79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DDB1CDF">
      <w:pPr>
        <w:numPr>
          <w:ilvl w:val="0"/>
          <w:numId w:val="0"/>
        </w:numPr>
        <w:jc w:val="righ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东北财经大学继续教育学院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ZTZjMTc3MTg1NzlhMzU3MzA3MmFjOTFiZDNjZDkifQ=="/>
  </w:docVars>
  <w:rsids>
    <w:rsidRoot w:val="00000000"/>
    <w:rsid w:val="2CB67A47"/>
    <w:rsid w:val="41F463FA"/>
    <w:rsid w:val="61DB0696"/>
    <w:rsid w:val="6A0E62B2"/>
    <w:rsid w:val="7A07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" w:cs="仿宋"/>
      <w:snapToGrid w:val="0"/>
      <w:color w:val="000000"/>
      <w:kern w:val="0"/>
      <w:sz w:val="31"/>
      <w:szCs w:val="3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162</Characters>
  <Lines>0</Lines>
  <Paragraphs>0</Paragraphs>
  <TotalTime>8</TotalTime>
  <ScaleCrop>false</ScaleCrop>
  <LinksUpToDate>false</LinksUpToDate>
  <CharactersWithSpaces>162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2024-04-17T00:46:00Z</dcterms:created>
  <dc:creator>hp</dc:creator>
  <cp:lastModifiedBy>Virgo</cp:lastModifiedBy>
  <dcterms:modified xsi:type="dcterms:W3CDTF">2026-01-14T01:46:46Z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157808C1032846C5BE1C1D6FF30BCEDC_12</vt:lpwstr>
  </property>
  <property fmtid="{D5CDD505-2E9C-101B-9397-08002B2CF9AE}" pid="4" name="KSOTemplateDocerSaveRecord">
    <vt:lpwstr>eyJoZGlkIjoiNmE5ZTZjMTc3MTg1NzlhMzU3MzA3MmFjOTFiZDNjZDkiLCJ1c2VySWQiOiIyNTgyOTAzMDgifQ==</vt:lpwstr>
  </property>
</Properties>
</file>